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826A" w14:textId="77777777" w:rsidR="008F6B64" w:rsidRDefault="008F6B64" w:rsidP="008F6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D9EFE7" w14:textId="77777777" w:rsidR="008F6B64" w:rsidRDefault="008F6B64" w:rsidP="008F6B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Sąd Rejonowy w Jarosławiu </w:t>
      </w:r>
    </w:p>
    <w:p w14:paraId="19D55121" w14:textId="77777777" w:rsidR="008F6B64" w:rsidRDefault="008F6B64" w:rsidP="008F6B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Wydział I Cywilny </w:t>
      </w:r>
    </w:p>
    <w:p w14:paraId="27961B28" w14:textId="77777777" w:rsidR="008F6B64" w:rsidRDefault="008F6B64" w:rsidP="008F6B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Jana Pawła II 11</w:t>
      </w:r>
    </w:p>
    <w:p w14:paraId="449CA1E7" w14:textId="77777777" w:rsidR="008F6B64" w:rsidRDefault="008F6B64" w:rsidP="008F6B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37-500 Jarosław</w:t>
      </w:r>
      <w:r>
        <w:rPr>
          <w:rFonts w:ascii="Times New Roman" w:hAnsi="Times New Roman"/>
          <w:sz w:val="24"/>
          <w:szCs w:val="24"/>
        </w:rPr>
        <w:tab/>
      </w:r>
    </w:p>
    <w:p w14:paraId="47FBE2A0" w14:textId="77777777" w:rsidR="008F6B64" w:rsidRDefault="008F6B64" w:rsidP="008F6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31E772" w14:textId="77777777" w:rsidR="008F6B64" w:rsidRDefault="008F6B64" w:rsidP="008F6B6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688D9A8" w14:textId="77777777" w:rsidR="008F6B64" w:rsidRDefault="008F6B64" w:rsidP="008F6B6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Sygn. akt </w:t>
      </w:r>
      <w:r>
        <w:rPr>
          <w:rFonts w:ascii="Times New Roman" w:hAnsi="Times New Roman"/>
          <w:b/>
          <w:sz w:val="24"/>
          <w:szCs w:val="24"/>
        </w:rPr>
        <w:t>I N 231/24</w:t>
      </w:r>
    </w:p>
    <w:p w14:paraId="4B12C252" w14:textId="77777777" w:rsidR="008F6B64" w:rsidRDefault="008F6B64" w:rsidP="008F6B6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29B597C9" w14:textId="77777777" w:rsidR="008F6B64" w:rsidRDefault="008F6B64" w:rsidP="008F6B6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368CC540" w14:textId="77777777" w:rsidR="008F6B64" w:rsidRDefault="008F6B64" w:rsidP="008F6B6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5177E9D0" w14:textId="77777777" w:rsidR="008F6B64" w:rsidRDefault="008F6B64" w:rsidP="008F6B6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051A7EF" w14:textId="77777777" w:rsidR="008F6B64" w:rsidRDefault="008F6B64" w:rsidP="008F6B64">
      <w:pPr>
        <w:pStyle w:val="Bezodstpw"/>
        <w:spacing w:line="276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 xml:space="preserve">O G Ł O S Z E N I  E </w:t>
      </w:r>
    </w:p>
    <w:p w14:paraId="57A4275B" w14:textId="77777777" w:rsidR="008F6B64" w:rsidRDefault="008F6B64" w:rsidP="008F6B64">
      <w:pPr>
        <w:pStyle w:val="Bezodstpw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F86BC5B" w14:textId="77777777" w:rsidR="008F6B64" w:rsidRDefault="008F6B64" w:rsidP="008F6B6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7EF4BF4E" w14:textId="77777777" w:rsidR="008F6B64" w:rsidRDefault="008F6B64" w:rsidP="008F6B64">
      <w:pPr>
        <w:pStyle w:val="Bezodstpw"/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„Sąd Rejonowy w Jarosławiu, I Wydział Cywilny, działając na podstawie art. 636</w:t>
      </w:r>
      <w:r>
        <w:rPr>
          <w:rFonts w:ascii="Times New Roman" w:hAnsi="Times New Roman"/>
          <w:sz w:val="32"/>
          <w:szCs w:val="32"/>
          <w:vertAlign w:val="superscript"/>
        </w:rPr>
        <w:t>3</w:t>
      </w:r>
      <w:r>
        <w:rPr>
          <w:rFonts w:ascii="Times New Roman" w:hAnsi="Times New Roman"/>
          <w:sz w:val="32"/>
          <w:szCs w:val="32"/>
        </w:rPr>
        <w:t xml:space="preserve"> § 3 k.p.c. w zw. z art. 638</w:t>
      </w:r>
      <w:r>
        <w:rPr>
          <w:rFonts w:ascii="Times New Roman" w:hAnsi="Times New Roman"/>
          <w:sz w:val="32"/>
          <w:szCs w:val="32"/>
          <w:vertAlign w:val="superscript"/>
        </w:rPr>
        <w:t>1</w:t>
      </w:r>
      <w:r>
        <w:rPr>
          <w:rFonts w:ascii="Times New Roman" w:hAnsi="Times New Roman"/>
          <w:sz w:val="32"/>
          <w:szCs w:val="32"/>
        </w:rPr>
        <w:t xml:space="preserve"> § 2 i 3 k.p.c., jako sąd spadku zawiadamia, iż w dniu 8 kwietnia 2024 roku Teresa Skotnicka złożyła wykaz inwentarza po Marianie Skotnickim, zmarłym w dniu                          27 lipca 2022 roku, posiadającym ostatnie miejsce stałego pobytu pod adresem: ul. Wróblewskiego 16a/17, 37-500 Jarosław. </w:t>
      </w:r>
    </w:p>
    <w:p w14:paraId="0E5C01C9" w14:textId="77777777" w:rsidR="008F6B64" w:rsidRDefault="008F6B64" w:rsidP="008F6B64">
      <w:pPr>
        <w:pStyle w:val="Bezodstpw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14:paraId="7ABD259A" w14:textId="77777777" w:rsidR="008F6B64" w:rsidRDefault="008F6B64" w:rsidP="008F6B64">
      <w:pPr>
        <w:pStyle w:val="Bezodstpw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14:paraId="45587DE1" w14:textId="77777777" w:rsidR="008F6B64" w:rsidRDefault="008F6B64" w:rsidP="008F6B64">
      <w:pPr>
        <w:pStyle w:val="Bezodstpw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14:paraId="6EE2012B" w14:textId="77777777" w:rsidR="008F6B64" w:rsidRDefault="008F6B64" w:rsidP="008F6B64">
      <w:pPr>
        <w:pStyle w:val="Bezodstpw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14:paraId="6F53C60E" w14:textId="77777777" w:rsidR="008F6B64" w:rsidRDefault="008F6B64" w:rsidP="008F6B64">
      <w:pPr>
        <w:pStyle w:val="Bezodstpw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14:paraId="7BE1F59A" w14:textId="77777777" w:rsidR="008F6B64" w:rsidRDefault="008F6B64" w:rsidP="008F6B64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POUCZENIE:</w:t>
      </w:r>
    </w:p>
    <w:p w14:paraId="26981227" w14:textId="77777777" w:rsidR="008F6B64" w:rsidRDefault="008F6B64" w:rsidP="008F6B6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2FD29BA" w14:textId="77777777" w:rsidR="008F6B64" w:rsidRDefault="008F6B64" w:rsidP="008F6B6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złożonym wykazem inwentarza może się zapoznać każdy, kto taką potrzebę dostatecznie uzasadni (art. 638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§ 3 pkt 1 k.p.c.).</w:t>
      </w:r>
    </w:p>
    <w:p w14:paraId="353689F4" w14:textId="77777777" w:rsidR="008F6B64" w:rsidRDefault="008F6B64" w:rsidP="008F6B6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 kto uprawdopodobni, że jest spadkobiercą, uprawnionym do zachowku                         lub zapisobiercą, albo wykonawca testamentu lub wierzyciele mający pisemny dowód należności przeciwko spadkodawcy, może złożyć wniosek o sporządzenie spisu inwentarza. (art. 638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§ 3 pkt 2 k.p.c. w zw. z art. 637 § 1 k.p.c.).”</w:t>
      </w:r>
    </w:p>
    <w:p w14:paraId="08573720" w14:textId="77777777" w:rsidR="008F6B64" w:rsidRDefault="008F6B64" w:rsidP="008F6B6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4EA862B" w14:textId="77777777" w:rsidR="008F6B64" w:rsidRDefault="008F6B64" w:rsidP="008F6B6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32B20C" w14:textId="77777777" w:rsidR="001F1DFF" w:rsidRDefault="001F1DFF">
      <w:bookmarkStart w:id="0" w:name="_GoBack"/>
      <w:bookmarkEnd w:id="0"/>
    </w:p>
    <w:sectPr w:rsidR="001F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E4AC1"/>
    <w:multiLevelType w:val="hybridMultilevel"/>
    <w:tmpl w:val="607E5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8F"/>
    <w:rsid w:val="001F1DFF"/>
    <w:rsid w:val="008F6B64"/>
    <w:rsid w:val="00E4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FD1E2-4A39-42E3-B09E-4F2AA0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B6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6B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Company>Sad Rejonowy w Jaroslawiu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2025-05-22T08:56:00Z</dcterms:created>
  <dcterms:modified xsi:type="dcterms:W3CDTF">2025-05-22T08:57:00Z</dcterms:modified>
</cp:coreProperties>
</file>